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BA7F" w14:textId="102810BA" w:rsidR="45F1DE35" w:rsidRDefault="45F1DE35" w:rsidP="00BF552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>ENTE GIOSTRA DELL’ARME</w:t>
      </w:r>
    </w:p>
    <w:p w14:paraId="167AB67F" w14:textId="7CBAE8D0" w:rsidR="45F1DE35" w:rsidRDefault="45F1DE35" w:rsidP="6350124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>“San Gemini”</w:t>
      </w:r>
    </w:p>
    <w:p w14:paraId="35969943" w14:textId="53548964" w:rsidR="45F1DE35" w:rsidRPr="0028278F" w:rsidRDefault="45F1DE35" w:rsidP="63501246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8278F">
        <w:rPr>
          <w:rFonts w:ascii="Times New Roman" w:eastAsia="Times New Roman" w:hAnsi="Times New Roman" w:cs="Times New Roman"/>
          <w:b/>
          <w:bCs/>
          <w:sz w:val="36"/>
          <w:szCs w:val="36"/>
        </w:rPr>
        <w:t>ROMANO NOTARI</w:t>
      </w:r>
      <w:r w:rsidRPr="0028278F">
        <w:rPr>
          <w:sz w:val="36"/>
          <w:szCs w:val="36"/>
        </w:rPr>
        <w:br/>
      </w:r>
      <w:r w:rsidR="00675BBF" w:rsidRPr="0028278F">
        <w:rPr>
          <w:rFonts w:ascii="Times New Roman" w:eastAsia="Times New Roman" w:hAnsi="Times New Roman" w:cs="Times New Roman"/>
          <w:b/>
          <w:bCs/>
          <w:sz w:val="36"/>
          <w:szCs w:val="36"/>
        </w:rPr>
        <w:t>d</w:t>
      </w:r>
      <w:r w:rsidR="41F2924F" w:rsidRPr="0028278F">
        <w:rPr>
          <w:rFonts w:ascii="Times New Roman" w:eastAsia="Times New Roman" w:hAnsi="Times New Roman" w:cs="Times New Roman"/>
          <w:b/>
          <w:bCs/>
          <w:sz w:val="36"/>
          <w:szCs w:val="36"/>
        </w:rPr>
        <w:t>el</w:t>
      </w:r>
      <w:r w:rsidR="1DB143E7" w:rsidRPr="0028278F">
        <w:rPr>
          <w:rFonts w:ascii="Times New Roman" w:eastAsia="Times New Roman" w:hAnsi="Times New Roman" w:cs="Times New Roman"/>
          <w:b/>
          <w:bCs/>
          <w:sz w:val="36"/>
          <w:szCs w:val="36"/>
        </w:rPr>
        <w:t>la luce e del colore</w:t>
      </w:r>
    </w:p>
    <w:p w14:paraId="3B1419AE" w14:textId="7AB2F960" w:rsidR="1DB143E7" w:rsidRDefault="1DB143E7" w:rsidP="63501246">
      <w:pPr>
        <w:jc w:val="center"/>
        <w:rPr>
          <w:rFonts w:ascii="Times New Roman" w:eastAsia="Times New Roman" w:hAnsi="Times New Roman" w:cs="Times New Roman"/>
        </w:rPr>
      </w:pPr>
      <w:r w:rsidRPr="63501246">
        <w:rPr>
          <w:rFonts w:ascii="Times New Roman" w:eastAsia="Times New Roman" w:hAnsi="Times New Roman" w:cs="Times New Roman"/>
        </w:rPr>
        <w:t>a cura di</w:t>
      </w:r>
    </w:p>
    <w:p w14:paraId="69D726C1" w14:textId="1FDAFA72" w:rsidR="1DB143E7" w:rsidRPr="0028278F" w:rsidRDefault="1DB143E7" w:rsidP="6350124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8278F">
        <w:rPr>
          <w:rFonts w:ascii="Times New Roman" w:eastAsia="Times New Roman" w:hAnsi="Times New Roman" w:cs="Times New Roman"/>
          <w:b/>
          <w:bCs/>
        </w:rPr>
        <w:t>Massimo Duranti e Andrea Baffoni</w:t>
      </w:r>
    </w:p>
    <w:p w14:paraId="1FFEED67" w14:textId="79DD564F" w:rsidR="1DB143E7" w:rsidRDefault="1DB143E7" w:rsidP="63501246">
      <w:pPr>
        <w:jc w:val="center"/>
        <w:rPr>
          <w:rFonts w:ascii="Times New Roman" w:eastAsia="Times New Roman" w:hAnsi="Times New Roman" w:cs="Times New Roman"/>
        </w:rPr>
      </w:pPr>
      <w:r w:rsidRPr="63501246">
        <w:rPr>
          <w:rFonts w:ascii="Times New Roman" w:eastAsia="Times New Roman" w:hAnsi="Times New Roman" w:cs="Times New Roman"/>
        </w:rPr>
        <w:t>in collaborazione con</w:t>
      </w:r>
    </w:p>
    <w:p w14:paraId="2D308DD9" w14:textId="1287BBD1" w:rsidR="1DB143E7" w:rsidRDefault="1DB143E7" w:rsidP="63501246">
      <w:pPr>
        <w:jc w:val="center"/>
        <w:rPr>
          <w:rFonts w:ascii="Times New Roman" w:eastAsia="Times New Roman" w:hAnsi="Times New Roman" w:cs="Times New Roman"/>
        </w:rPr>
      </w:pPr>
      <w:r w:rsidRPr="63501246">
        <w:rPr>
          <w:rFonts w:ascii="Times New Roman" w:eastAsia="Times New Roman" w:hAnsi="Times New Roman" w:cs="Times New Roman"/>
        </w:rPr>
        <w:t xml:space="preserve"> </w:t>
      </w:r>
      <w:r w:rsidRPr="0028278F">
        <w:rPr>
          <w:rFonts w:ascii="Times New Roman" w:eastAsia="Times New Roman" w:hAnsi="Times New Roman" w:cs="Times New Roman"/>
          <w:b/>
          <w:bCs/>
        </w:rPr>
        <w:t>Fondazione Romano Notari</w:t>
      </w:r>
      <w:r w:rsidRPr="63501246">
        <w:rPr>
          <w:rFonts w:ascii="Times New Roman" w:eastAsia="Times New Roman" w:hAnsi="Times New Roman" w:cs="Times New Roman"/>
        </w:rPr>
        <w:t>, Campello sul Clitunno</w:t>
      </w:r>
    </w:p>
    <w:p w14:paraId="175A077B" w14:textId="72BCFD8F" w:rsidR="1DB143E7" w:rsidRPr="0028278F" w:rsidRDefault="1DB143E7" w:rsidP="63501246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8278F">
        <w:rPr>
          <w:rFonts w:ascii="Times New Roman" w:eastAsia="Times New Roman" w:hAnsi="Times New Roman" w:cs="Times New Roman"/>
          <w:b/>
          <w:bCs/>
        </w:rPr>
        <w:t>Rachele Chiarelli</w:t>
      </w:r>
    </w:p>
    <w:p w14:paraId="01775D36" w14:textId="020948C8" w:rsidR="63501246" w:rsidRDefault="63501246" w:rsidP="63501246">
      <w:pPr>
        <w:jc w:val="center"/>
        <w:rPr>
          <w:rFonts w:ascii="Times New Roman" w:eastAsia="Times New Roman" w:hAnsi="Times New Roman" w:cs="Times New Roman"/>
        </w:rPr>
      </w:pPr>
    </w:p>
    <w:p w14:paraId="002F158F" w14:textId="08BB4C67" w:rsidR="1DB143E7" w:rsidRDefault="1DB143E7" w:rsidP="63501246">
      <w:pPr>
        <w:jc w:val="both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>SAN GEMINI</w:t>
      </w:r>
    </w:p>
    <w:p w14:paraId="417DF7A9" w14:textId="71D05869" w:rsidR="1DB143E7" w:rsidRDefault="1DB143E7" w:rsidP="63501246">
      <w:pPr>
        <w:jc w:val="both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 xml:space="preserve">Palazzo Vecchio, Museo </w:t>
      </w:r>
      <w:r w:rsidR="00675BBF">
        <w:rPr>
          <w:rFonts w:ascii="Times New Roman" w:eastAsia="Times New Roman" w:hAnsi="Times New Roman" w:cs="Times New Roman"/>
          <w:b/>
          <w:bCs/>
        </w:rPr>
        <w:t xml:space="preserve">dell’Opera Guido di </w:t>
      </w:r>
      <w:r w:rsidRPr="63501246">
        <w:rPr>
          <w:rFonts w:ascii="Times New Roman" w:eastAsia="Times New Roman" w:hAnsi="Times New Roman" w:cs="Times New Roman"/>
          <w:b/>
          <w:bCs/>
        </w:rPr>
        <w:t xml:space="preserve">Calori, </w:t>
      </w:r>
      <w:r w:rsidR="2184729A" w:rsidRPr="63501246">
        <w:rPr>
          <w:rFonts w:ascii="Times New Roman" w:eastAsia="Times New Roman" w:hAnsi="Times New Roman" w:cs="Times New Roman"/>
          <w:b/>
          <w:bCs/>
        </w:rPr>
        <w:t xml:space="preserve">Sala culturale di </w:t>
      </w:r>
      <w:r w:rsidRPr="63501246">
        <w:rPr>
          <w:rFonts w:ascii="Times New Roman" w:eastAsia="Times New Roman" w:hAnsi="Times New Roman" w:cs="Times New Roman"/>
          <w:b/>
          <w:bCs/>
        </w:rPr>
        <w:t>Stazione di Posta</w:t>
      </w:r>
    </w:p>
    <w:p w14:paraId="42FDCE94" w14:textId="42326FD9" w:rsidR="1DB143E7" w:rsidRDefault="1DB143E7" w:rsidP="63501246">
      <w:pPr>
        <w:jc w:val="both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>27 settembre</w:t>
      </w:r>
      <w:r w:rsidR="0A08B63E" w:rsidRPr="63501246">
        <w:rPr>
          <w:rFonts w:ascii="Times New Roman" w:eastAsia="Times New Roman" w:hAnsi="Times New Roman" w:cs="Times New Roman"/>
          <w:b/>
          <w:bCs/>
        </w:rPr>
        <w:t xml:space="preserve"> – 12 ottobre 2025</w:t>
      </w:r>
    </w:p>
    <w:p w14:paraId="2C0C7FBE" w14:textId="5CDD6026" w:rsidR="1DB143E7" w:rsidRDefault="1DB143E7" w:rsidP="63501246">
      <w:pPr>
        <w:jc w:val="both"/>
        <w:rPr>
          <w:rFonts w:ascii="Times New Roman" w:eastAsia="Times New Roman" w:hAnsi="Times New Roman" w:cs="Times New Roman"/>
          <w:b/>
          <w:bCs/>
        </w:rPr>
      </w:pPr>
      <w:r w:rsidRPr="63501246">
        <w:rPr>
          <w:rFonts w:ascii="Times New Roman" w:eastAsia="Times New Roman" w:hAnsi="Times New Roman" w:cs="Times New Roman"/>
          <w:b/>
          <w:bCs/>
        </w:rPr>
        <w:t>Inaugurazione sabato 27 settembre 2025, ore 18.</w:t>
      </w:r>
      <w:r w:rsidR="0034277F">
        <w:rPr>
          <w:rFonts w:ascii="Times New Roman" w:eastAsia="Times New Roman" w:hAnsi="Times New Roman" w:cs="Times New Roman"/>
          <w:b/>
          <w:bCs/>
        </w:rPr>
        <w:t>3</w:t>
      </w:r>
      <w:r w:rsidRPr="63501246">
        <w:rPr>
          <w:rFonts w:ascii="Times New Roman" w:eastAsia="Times New Roman" w:hAnsi="Times New Roman" w:cs="Times New Roman"/>
          <w:b/>
          <w:bCs/>
        </w:rPr>
        <w:t>0 - Palazzo Vecchio</w:t>
      </w:r>
    </w:p>
    <w:p w14:paraId="156B7C82" w14:textId="77777777" w:rsidR="00C323C4" w:rsidRDefault="00C323C4" w:rsidP="63501246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70293431" w14:textId="5DAFCECD" w:rsidR="00C323C4" w:rsidRDefault="00C323C4" w:rsidP="003A311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L’Ente Giostra dell’Arme di San Gemini presenta la mostra </w:t>
      </w:r>
      <w:r w:rsidRPr="00675BBF">
        <w:rPr>
          <w:rFonts w:ascii="Times New Roman" w:eastAsia="Times New Roman" w:hAnsi="Times New Roman" w:cs="Times New Roman"/>
          <w:i/>
          <w:iCs/>
        </w:rPr>
        <w:t>Romano Notari</w:t>
      </w:r>
      <w:r w:rsidR="00675BBF" w:rsidRPr="00675BBF">
        <w:rPr>
          <w:rFonts w:ascii="Times New Roman" w:eastAsia="Times New Roman" w:hAnsi="Times New Roman" w:cs="Times New Roman"/>
          <w:i/>
          <w:iCs/>
        </w:rPr>
        <w:t xml:space="preserve"> d</w:t>
      </w:r>
      <w:r w:rsidRPr="00675BBF">
        <w:rPr>
          <w:rFonts w:ascii="Times New Roman" w:eastAsia="Times New Roman" w:hAnsi="Times New Roman" w:cs="Times New Roman"/>
          <w:i/>
          <w:iCs/>
        </w:rPr>
        <w:t>ella luce e del colore</w:t>
      </w:r>
      <w:r>
        <w:rPr>
          <w:rFonts w:ascii="Times New Roman" w:eastAsia="Times New Roman" w:hAnsi="Times New Roman" w:cs="Times New Roman"/>
        </w:rPr>
        <w:t xml:space="preserve">, </w:t>
      </w:r>
      <w:r w:rsidR="00962927">
        <w:rPr>
          <w:rFonts w:ascii="Times New Roman" w:eastAsia="Times New Roman" w:hAnsi="Times New Roman" w:cs="Times New Roman"/>
        </w:rPr>
        <w:t xml:space="preserve">rinnovando la tradizione delle mostre d’arte promosse annualmente con la direzione di Piero </w:t>
      </w:r>
      <w:proofErr w:type="spellStart"/>
      <w:r w:rsidR="00962927">
        <w:rPr>
          <w:rFonts w:ascii="Times New Roman" w:eastAsia="Times New Roman" w:hAnsi="Times New Roman" w:cs="Times New Roman"/>
        </w:rPr>
        <w:t>Zannori</w:t>
      </w:r>
      <w:proofErr w:type="spellEnd"/>
      <w:r w:rsidR="00962927">
        <w:rPr>
          <w:rFonts w:ascii="Times New Roman" w:eastAsia="Times New Roman" w:hAnsi="Times New Roman" w:cs="Times New Roman"/>
        </w:rPr>
        <w:t>.</w:t>
      </w:r>
    </w:p>
    <w:p w14:paraId="23335932" w14:textId="0A2EF6B3" w:rsidR="00167915" w:rsidRDefault="00167915" w:rsidP="003A311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7915">
        <w:rPr>
          <w:rFonts w:ascii="Times New Roman" w:eastAsia="Times New Roman" w:hAnsi="Times New Roman" w:cs="Times New Roman"/>
        </w:rPr>
        <w:t xml:space="preserve">Dopo la presentazione di importanti protagonisti del Novecento come Burri, Dottori, Greco, Leoncillo e De Gregorio, quest’anno la scelta è caduta su Romano Notari, artista umbro </w:t>
      </w:r>
      <w:r w:rsidR="00675BBF">
        <w:rPr>
          <w:rFonts w:ascii="Times New Roman" w:eastAsia="Times New Roman" w:hAnsi="Times New Roman" w:cs="Times New Roman"/>
        </w:rPr>
        <w:t xml:space="preserve">di vaglia </w:t>
      </w:r>
      <w:r w:rsidRPr="00167915">
        <w:rPr>
          <w:rFonts w:ascii="Times New Roman" w:eastAsia="Times New Roman" w:hAnsi="Times New Roman" w:cs="Times New Roman"/>
        </w:rPr>
        <w:t xml:space="preserve">originale e visionario, la cui pittura si distingue per la forza cromatica, dominata dalle tonalità calde e </w:t>
      </w:r>
      <w:r>
        <w:rPr>
          <w:rFonts w:ascii="Times New Roman" w:eastAsia="Times New Roman" w:hAnsi="Times New Roman" w:cs="Times New Roman"/>
        </w:rPr>
        <w:t>da</w:t>
      </w:r>
      <w:r w:rsidRPr="00167915">
        <w:rPr>
          <w:rFonts w:ascii="Times New Roman" w:eastAsia="Times New Roman" w:hAnsi="Times New Roman" w:cs="Times New Roman"/>
        </w:rPr>
        <w:t xml:space="preserve"> una tensione costante tra spiritualità, sogno e vision</w:t>
      </w:r>
      <w:r w:rsidR="00675BBF">
        <w:rPr>
          <w:rFonts w:ascii="Times New Roman" w:eastAsia="Times New Roman" w:hAnsi="Times New Roman" w:cs="Times New Roman"/>
        </w:rPr>
        <w:t>arietà</w:t>
      </w:r>
      <w:r w:rsidRPr="00167915">
        <w:rPr>
          <w:rFonts w:ascii="Times New Roman" w:eastAsia="Times New Roman" w:hAnsi="Times New Roman" w:cs="Times New Roman"/>
        </w:rPr>
        <w:t xml:space="preserve">. La sua </w:t>
      </w:r>
      <w:r w:rsidR="00675BBF">
        <w:rPr>
          <w:rFonts w:ascii="Times New Roman" w:eastAsia="Times New Roman" w:hAnsi="Times New Roman" w:cs="Times New Roman"/>
        </w:rPr>
        <w:t>parabola artistica</w:t>
      </w:r>
      <w:r w:rsidRPr="00167915">
        <w:rPr>
          <w:rFonts w:ascii="Times New Roman" w:eastAsia="Times New Roman" w:hAnsi="Times New Roman" w:cs="Times New Roman"/>
        </w:rPr>
        <w:t xml:space="preserve"> è segnata da riconoscimenti significativi, con la partecipazione a </w:t>
      </w:r>
      <w:r w:rsidR="00675BBF">
        <w:rPr>
          <w:rFonts w:ascii="Times New Roman" w:eastAsia="Times New Roman" w:hAnsi="Times New Roman" w:cs="Times New Roman"/>
        </w:rPr>
        <w:t>numerose</w:t>
      </w:r>
      <w:r w:rsidRPr="00167915">
        <w:rPr>
          <w:rFonts w:ascii="Times New Roman" w:eastAsia="Times New Roman" w:hAnsi="Times New Roman" w:cs="Times New Roman"/>
        </w:rPr>
        <w:t xml:space="preserve"> Biennali di Venezia, Quadriennali di Roma e Biennali di Milano, oltre che a numerose</w:t>
      </w:r>
      <w:r w:rsidR="00675BBF">
        <w:rPr>
          <w:rFonts w:ascii="Times New Roman" w:eastAsia="Times New Roman" w:hAnsi="Times New Roman" w:cs="Times New Roman"/>
        </w:rPr>
        <w:t xml:space="preserve"> altre</w:t>
      </w:r>
      <w:r w:rsidRPr="00167915">
        <w:rPr>
          <w:rFonts w:ascii="Times New Roman" w:eastAsia="Times New Roman" w:hAnsi="Times New Roman" w:cs="Times New Roman"/>
        </w:rPr>
        <w:t xml:space="preserve"> rassegne in Italia e all’estero. Nonostante il successo e l’ampia fortuna critica, non ha mai avuto nella sua terra d’origine un’esposizione </w:t>
      </w:r>
      <w:r w:rsidR="00675BBF">
        <w:rPr>
          <w:rFonts w:ascii="Times New Roman" w:eastAsia="Times New Roman" w:hAnsi="Times New Roman" w:cs="Times New Roman"/>
        </w:rPr>
        <w:t>antologica</w:t>
      </w:r>
      <w:r w:rsidRPr="00167915">
        <w:rPr>
          <w:rFonts w:ascii="Times New Roman" w:eastAsia="Times New Roman" w:hAnsi="Times New Roman" w:cs="Times New Roman"/>
        </w:rPr>
        <w:t>, che restituisca la complessità e la profondità della sua ricerca.</w:t>
      </w:r>
    </w:p>
    <w:p w14:paraId="76E54CCC" w14:textId="287DDAF2" w:rsidR="003A3110" w:rsidRPr="003A3110" w:rsidRDefault="003A3110" w:rsidP="003A311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A3110">
        <w:rPr>
          <w:rFonts w:ascii="Times New Roman" w:eastAsia="Times New Roman" w:hAnsi="Times New Roman" w:cs="Times New Roman"/>
        </w:rPr>
        <w:lastRenderedPageBreak/>
        <w:t xml:space="preserve">La mostra intende </w:t>
      </w:r>
      <w:r w:rsidR="00675BBF">
        <w:rPr>
          <w:rFonts w:ascii="Times New Roman" w:eastAsia="Times New Roman" w:hAnsi="Times New Roman" w:cs="Times New Roman"/>
        </w:rPr>
        <w:t xml:space="preserve">infatti </w:t>
      </w:r>
      <w:r w:rsidRPr="003A3110">
        <w:rPr>
          <w:rFonts w:ascii="Times New Roman" w:eastAsia="Times New Roman" w:hAnsi="Times New Roman" w:cs="Times New Roman"/>
        </w:rPr>
        <w:t xml:space="preserve">offrire per la prima volta un compendio della sua produzione, articolandosi in un percorso diffuso che coinvolge l’intero borgo di San Gemini. A Palazzo Vecchio è allestita la sezione più ampia, che ripercorre l’itinerario creativo dell’artista dagli esordi fino agli ultimi lavori; al Museo </w:t>
      </w:r>
      <w:r w:rsidR="00675BBF">
        <w:rPr>
          <w:rFonts w:ascii="Times New Roman" w:eastAsia="Times New Roman" w:hAnsi="Times New Roman" w:cs="Times New Roman"/>
        </w:rPr>
        <w:t xml:space="preserve">dell’Opera di Guido </w:t>
      </w:r>
      <w:r w:rsidRPr="003A3110">
        <w:rPr>
          <w:rFonts w:ascii="Times New Roman" w:eastAsia="Times New Roman" w:hAnsi="Times New Roman" w:cs="Times New Roman"/>
        </w:rPr>
        <w:t xml:space="preserve">Calori </w:t>
      </w:r>
      <w:r w:rsidR="00675BBF">
        <w:rPr>
          <w:rFonts w:ascii="Times New Roman" w:eastAsia="Times New Roman" w:hAnsi="Times New Roman" w:cs="Times New Roman"/>
        </w:rPr>
        <w:t>si</w:t>
      </w:r>
      <w:r w:rsidRPr="003A3110">
        <w:rPr>
          <w:rFonts w:ascii="Times New Roman" w:eastAsia="Times New Roman" w:hAnsi="Times New Roman" w:cs="Times New Roman"/>
        </w:rPr>
        <w:t xml:space="preserve"> presenta un nucleo di opere a tema prettamente sacro; alla Sala Culturale di Stazioni di Posta trova spazio invece la selezione delle opere su carta, chine, pastelli e tempere, molte delle quali inedite.</w:t>
      </w:r>
    </w:p>
    <w:p w14:paraId="53CCE953" w14:textId="7F454077" w:rsidR="00962927" w:rsidRDefault="003A3110" w:rsidP="003A311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3A3110">
        <w:rPr>
          <w:rFonts w:ascii="Times New Roman" w:eastAsia="Times New Roman" w:hAnsi="Times New Roman" w:cs="Times New Roman"/>
        </w:rPr>
        <w:t xml:space="preserve">La mostra è curata da Massimo Duranti e Andrea Baffoni, in collaborazione con la Fondazione Romano Notari e Rachele Chiarelli. A </w:t>
      </w:r>
      <w:r w:rsidR="00E040DE">
        <w:rPr>
          <w:rFonts w:ascii="Times New Roman" w:eastAsia="Times New Roman" w:hAnsi="Times New Roman" w:cs="Times New Roman"/>
        </w:rPr>
        <w:t>corredo</w:t>
      </w:r>
      <w:r w:rsidRPr="003A3110">
        <w:rPr>
          <w:rFonts w:ascii="Times New Roman" w:eastAsia="Times New Roman" w:hAnsi="Times New Roman" w:cs="Times New Roman"/>
        </w:rPr>
        <w:t xml:space="preserve"> </w:t>
      </w:r>
      <w:r w:rsidR="00E040DE">
        <w:rPr>
          <w:rFonts w:ascii="Times New Roman" w:eastAsia="Times New Roman" w:hAnsi="Times New Roman" w:cs="Times New Roman"/>
        </w:rPr>
        <w:t>del</w:t>
      </w:r>
      <w:r w:rsidRPr="003A3110">
        <w:rPr>
          <w:rFonts w:ascii="Times New Roman" w:eastAsia="Times New Roman" w:hAnsi="Times New Roman" w:cs="Times New Roman"/>
        </w:rPr>
        <w:t>l’esposizione è pubblicato da Gangemi Editore</w:t>
      </w:r>
      <w:r w:rsidR="00E040DE">
        <w:rPr>
          <w:rFonts w:ascii="Times New Roman" w:eastAsia="Times New Roman" w:hAnsi="Times New Roman" w:cs="Times New Roman"/>
        </w:rPr>
        <w:t xml:space="preserve"> International</w:t>
      </w:r>
      <w:r w:rsidRPr="003A3110">
        <w:rPr>
          <w:rFonts w:ascii="Times New Roman" w:eastAsia="Times New Roman" w:hAnsi="Times New Roman" w:cs="Times New Roman"/>
        </w:rPr>
        <w:t xml:space="preserve"> un catalog</w:t>
      </w:r>
      <w:r w:rsidR="00167915">
        <w:rPr>
          <w:rFonts w:ascii="Times New Roman" w:eastAsia="Times New Roman" w:hAnsi="Times New Roman" w:cs="Times New Roman"/>
        </w:rPr>
        <w:t>o</w:t>
      </w:r>
      <w:r w:rsidRPr="003A3110">
        <w:rPr>
          <w:rFonts w:ascii="Times New Roman" w:eastAsia="Times New Roman" w:hAnsi="Times New Roman" w:cs="Times New Roman"/>
        </w:rPr>
        <w:t xml:space="preserve"> con</w:t>
      </w:r>
      <w:r w:rsidR="00BB1451">
        <w:rPr>
          <w:rFonts w:ascii="Times New Roman" w:eastAsia="Times New Roman" w:hAnsi="Times New Roman" w:cs="Times New Roman"/>
        </w:rPr>
        <w:t xml:space="preserve"> testi</w:t>
      </w:r>
      <w:r w:rsidRPr="003A3110">
        <w:rPr>
          <w:rFonts w:ascii="Times New Roman" w:eastAsia="Times New Roman" w:hAnsi="Times New Roman" w:cs="Times New Roman"/>
        </w:rPr>
        <w:t xml:space="preserve"> di </w:t>
      </w:r>
      <w:r w:rsidR="00E040DE">
        <w:rPr>
          <w:rFonts w:ascii="Times New Roman" w:eastAsia="Times New Roman" w:hAnsi="Times New Roman" w:cs="Times New Roman"/>
        </w:rPr>
        <w:t xml:space="preserve">Massimo </w:t>
      </w:r>
      <w:r w:rsidRPr="003A3110">
        <w:rPr>
          <w:rFonts w:ascii="Times New Roman" w:eastAsia="Times New Roman" w:hAnsi="Times New Roman" w:cs="Times New Roman"/>
        </w:rPr>
        <w:t>Duranti</w:t>
      </w:r>
      <w:r w:rsidR="00603DBB">
        <w:rPr>
          <w:rFonts w:ascii="Times New Roman" w:eastAsia="Times New Roman" w:hAnsi="Times New Roman" w:cs="Times New Roman"/>
        </w:rPr>
        <w:t>,</w:t>
      </w:r>
      <w:r w:rsidR="00E040DE">
        <w:rPr>
          <w:rFonts w:ascii="Times New Roman" w:eastAsia="Times New Roman" w:hAnsi="Times New Roman" w:cs="Times New Roman"/>
        </w:rPr>
        <w:t xml:space="preserve"> Andrea</w:t>
      </w:r>
      <w:r w:rsidRPr="003A3110">
        <w:rPr>
          <w:rFonts w:ascii="Times New Roman" w:eastAsia="Times New Roman" w:hAnsi="Times New Roman" w:cs="Times New Roman"/>
        </w:rPr>
        <w:t xml:space="preserve"> Baffoni, </w:t>
      </w:r>
      <w:proofErr w:type="spellStart"/>
      <w:r w:rsidR="00603DBB">
        <w:rPr>
          <w:rFonts w:ascii="Times New Roman" w:eastAsia="Times New Roman" w:hAnsi="Times New Roman" w:cs="Times New Roman"/>
        </w:rPr>
        <w:t>Eleasa</w:t>
      </w:r>
      <w:proofErr w:type="spellEnd"/>
      <w:r w:rsidR="00603DBB">
        <w:rPr>
          <w:rFonts w:ascii="Times New Roman" w:eastAsia="Times New Roman" w:hAnsi="Times New Roman" w:cs="Times New Roman"/>
        </w:rPr>
        <w:t xml:space="preserve"> Notari, </w:t>
      </w:r>
      <w:r w:rsidRPr="003A3110">
        <w:rPr>
          <w:rFonts w:ascii="Times New Roman" w:eastAsia="Times New Roman" w:hAnsi="Times New Roman" w:cs="Times New Roman"/>
        </w:rPr>
        <w:t>apparati a cura di Rachele Chiarelli e la riproduzione</w:t>
      </w:r>
      <w:r w:rsidR="00835435">
        <w:rPr>
          <w:rFonts w:ascii="Times New Roman" w:eastAsia="Times New Roman" w:hAnsi="Times New Roman" w:cs="Times New Roman"/>
        </w:rPr>
        <w:t xml:space="preserve"> integrale delle opere</w:t>
      </w:r>
      <w:r w:rsidRPr="003A3110">
        <w:rPr>
          <w:rFonts w:ascii="Times New Roman" w:eastAsia="Times New Roman" w:hAnsi="Times New Roman" w:cs="Times New Roman"/>
        </w:rPr>
        <w:t xml:space="preserve"> in mostra.</w:t>
      </w:r>
    </w:p>
    <w:p w14:paraId="042B7D19" w14:textId="04DD01EA" w:rsidR="00A6338F" w:rsidRDefault="00A6338F" w:rsidP="003A311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mostra è stata realizzata con il fondamentale contributo</w:t>
      </w:r>
      <w:r w:rsidR="00C11C12">
        <w:rPr>
          <w:rFonts w:ascii="Times New Roman" w:eastAsia="Times New Roman" w:hAnsi="Times New Roman" w:cs="Times New Roman"/>
        </w:rPr>
        <w:t xml:space="preserve"> della Regione Umbria, </w:t>
      </w:r>
      <w:r w:rsidR="00D86AF1">
        <w:rPr>
          <w:rFonts w:ascii="Times New Roman" w:eastAsia="Times New Roman" w:hAnsi="Times New Roman" w:cs="Times New Roman"/>
        </w:rPr>
        <w:t>del</w:t>
      </w:r>
      <w:r w:rsidR="00C11C12">
        <w:rPr>
          <w:rFonts w:ascii="Times New Roman" w:eastAsia="Times New Roman" w:hAnsi="Times New Roman" w:cs="Times New Roman"/>
        </w:rPr>
        <w:t xml:space="preserve">la Fondazione Cassa di Risparmio di Terni, </w:t>
      </w:r>
      <w:r w:rsidR="00D86AF1">
        <w:rPr>
          <w:rFonts w:ascii="Times New Roman" w:eastAsia="Times New Roman" w:hAnsi="Times New Roman" w:cs="Times New Roman"/>
        </w:rPr>
        <w:t>dell’Asso</w:t>
      </w:r>
      <w:r w:rsidR="00167915">
        <w:rPr>
          <w:rFonts w:ascii="Times New Roman" w:eastAsia="Times New Roman" w:hAnsi="Times New Roman" w:cs="Times New Roman"/>
        </w:rPr>
        <w:t>c</w:t>
      </w:r>
      <w:r w:rsidR="00D86AF1">
        <w:rPr>
          <w:rFonts w:ascii="Times New Roman" w:eastAsia="Times New Roman" w:hAnsi="Times New Roman" w:cs="Times New Roman"/>
        </w:rPr>
        <w:t>i</w:t>
      </w:r>
      <w:r w:rsidR="00167915">
        <w:rPr>
          <w:rFonts w:ascii="Times New Roman" w:eastAsia="Times New Roman" w:hAnsi="Times New Roman" w:cs="Times New Roman"/>
        </w:rPr>
        <w:t>a</w:t>
      </w:r>
      <w:r w:rsidR="00D86AF1">
        <w:rPr>
          <w:rFonts w:ascii="Times New Roman" w:eastAsia="Times New Roman" w:hAnsi="Times New Roman" w:cs="Times New Roman"/>
        </w:rPr>
        <w:t>zione per la Valorizzazione del Patrimonio Storico di San Gemini</w:t>
      </w:r>
      <w:r w:rsidR="005B5C50">
        <w:rPr>
          <w:rFonts w:ascii="Times New Roman" w:eastAsia="Times New Roman" w:hAnsi="Times New Roman" w:cs="Times New Roman"/>
        </w:rPr>
        <w:t xml:space="preserve">, del Rotary Club di Terni, </w:t>
      </w:r>
      <w:r w:rsidR="007A7553">
        <w:rPr>
          <w:rFonts w:ascii="Times New Roman" w:eastAsia="Times New Roman" w:hAnsi="Times New Roman" w:cs="Times New Roman"/>
        </w:rPr>
        <w:t>di Silvia e Cecilia Violati, d</w:t>
      </w:r>
      <w:r w:rsidR="00F76982">
        <w:rPr>
          <w:rFonts w:ascii="Times New Roman" w:eastAsia="Times New Roman" w:hAnsi="Times New Roman" w:cs="Times New Roman"/>
        </w:rPr>
        <w:t xml:space="preserve">ella Stazione di Posta di San Gemini e del Grand Hotel San Gemini. </w:t>
      </w:r>
    </w:p>
    <w:p w14:paraId="2BD30A17" w14:textId="79C6A874" w:rsidR="63501246" w:rsidRDefault="63501246" w:rsidP="00A9403A">
      <w:pPr>
        <w:rPr>
          <w:rFonts w:ascii="Times New Roman" w:eastAsia="Times New Roman" w:hAnsi="Times New Roman" w:cs="Times New Roman"/>
        </w:rPr>
      </w:pPr>
    </w:p>
    <w:p w14:paraId="09802CC9" w14:textId="6AD3F97F" w:rsidR="006B181C" w:rsidRPr="006B181C" w:rsidRDefault="006B181C" w:rsidP="00A9403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B181C">
        <w:rPr>
          <w:rFonts w:ascii="Times New Roman" w:eastAsia="Times New Roman" w:hAnsi="Times New Roman" w:cs="Times New Roman"/>
          <w:b/>
          <w:bCs/>
          <w:sz w:val="20"/>
          <w:szCs w:val="20"/>
        </w:rPr>
        <w:t>Notizia biografica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 xml:space="preserve">Romano Notari nasce a Foligno nel 1933. L’infanzia e la giovinezza la trascorre in Umbria, in un ambiente che resterà decisivo per la formazione della sua sensibilità. Dopo essersi diplomato all’Istituto d’Arte di Perugia, e dopo l’abilitazione all’insegnamento, che svolgerà con passione all’Istituto d’Arte di Sansepolcro dal 1952 inizia a realizzare le prime composizioni con figure femminili e uccelli, soggetti destinati a diventare ricorrenti in tutta la sua produzione. Negli anni Sessanta la personalità dell’artista si afferma progressivamente sia a livello nazionale che internazionale, a partire dalla partecipazione nel 1965 alla IX Quadriennale di Roma, nel 1966 alla XXXIII Biennale di Venezia e nel 1967 alla mostra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Lo spazio dell’immagine</w:t>
      </w:r>
      <w:r w:rsidRPr="006B181C">
        <w:rPr>
          <w:rFonts w:ascii="Times New Roman" w:hAnsi="Times New Roman" w:cs="Times New Roman"/>
          <w:sz w:val="20"/>
          <w:szCs w:val="20"/>
        </w:rPr>
        <w:t xml:space="preserve"> a Foligno. La sua pittura si caratterizza presto per un lirismo visionario, costruito su cromatismi intensi e su un equilibrio tra dato reale e proiezione onirica. Gli anni Settanta consolidano la sua fama e segnano una fase di evoluzione della sua pittura, sempre più caratterizzata da una riflessione mitologica e cosmica, come evidente dal ciclo di opere dedicate al mito di </w:t>
      </w:r>
      <w:proofErr w:type="spellStart"/>
      <w:r w:rsidRPr="006B181C">
        <w:rPr>
          <w:rFonts w:ascii="Times New Roman" w:hAnsi="Times New Roman" w:cs="Times New Roman"/>
          <w:i/>
          <w:iCs/>
          <w:sz w:val="20"/>
          <w:szCs w:val="20"/>
        </w:rPr>
        <w:t>Ledacigno</w:t>
      </w:r>
      <w:proofErr w:type="spellEnd"/>
      <w:r w:rsidRPr="006B181C">
        <w:rPr>
          <w:rFonts w:ascii="Times New Roman" w:hAnsi="Times New Roman" w:cs="Times New Roman"/>
          <w:sz w:val="20"/>
          <w:szCs w:val="20"/>
        </w:rPr>
        <w:t xml:space="preserve"> (1976-1978), un’interpretazione simbolica sulla sublimazione dell’amore. Nel 1972 partecipa alla XXXVI Biennale di Venezia, nel 1974 espone alla rassegna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Tra Realtà e Magia</w:t>
      </w:r>
      <w:r w:rsidRPr="006B181C">
        <w:rPr>
          <w:rFonts w:ascii="Times New Roman" w:hAnsi="Times New Roman" w:cs="Times New Roman"/>
          <w:sz w:val="20"/>
          <w:szCs w:val="20"/>
        </w:rPr>
        <w:t xml:space="preserve"> al Palazzo Reale di Milano, nel 1978 alla XXXVIII Biennale di Venezia e nel 1979 alla rassegna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 xml:space="preserve">Genesi e Processo dell’Immagine </w:t>
      </w:r>
      <w:r w:rsidRPr="006B181C">
        <w:rPr>
          <w:rFonts w:ascii="Times New Roman" w:hAnsi="Times New Roman" w:cs="Times New Roman"/>
          <w:sz w:val="20"/>
          <w:szCs w:val="20"/>
        </w:rPr>
        <w:t>alla Permanente di Milano.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 xml:space="preserve">Negli anni Ottanta Notari approfondisce la sua ricerca spirituale concentrandosi inizialmente sul ciclo intitolato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 xml:space="preserve">Apparizione dello Spirito </w:t>
      </w:r>
      <w:r w:rsidRPr="006B181C">
        <w:rPr>
          <w:rFonts w:ascii="Times New Roman" w:hAnsi="Times New Roman" w:cs="Times New Roman"/>
          <w:sz w:val="20"/>
          <w:szCs w:val="20"/>
        </w:rPr>
        <w:t xml:space="preserve">(1980-1983). Nel 1984 espone alla XXIX Biennale Nazionale d’Arte di Milano; nel 1986 partecipa all’XI Quadriennale di Roma e alla XLII Biennale di Venezia, nella sezione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Arte e Alchimia</w:t>
      </w:r>
      <w:r w:rsidRPr="006B181C">
        <w:rPr>
          <w:rFonts w:ascii="Times New Roman" w:hAnsi="Times New Roman" w:cs="Times New Roman"/>
          <w:sz w:val="20"/>
          <w:szCs w:val="20"/>
        </w:rPr>
        <w:t xml:space="preserve"> curata da Arturo Schwarz; nel 1989 è invitato alla XXI Biennale Nazionale d’Arte di Milano. Tra il 1991 e il 1995 realizza il ciclo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Stanze dei processi aperti</w:t>
      </w:r>
      <w:r w:rsidRPr="006B181C">
        <w:rPr>
          <w:rFonts w:ascii="Times New Roman" w:hAnsi="Times New Roman" w:cs="Times New Roman"/>
          <w:sz w:val="20"/>
          <w:szCs w:val="20"/>
        </w:rPr>
        <w:t>. Nel 1994 espone alla XXXII Biennale Nazionale d’Arte di Milano.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>Il nuovo millennio apre la fase di cicli in cui esplora temi legati alla rigenerazione cosmica. Nel 2000 espone ad Ancona presso la Mole Vanvitelliana e al Museo Civico di Sansepolcro, con presentazione di Vittorio Sgarbi.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 xml:space="preserve">Negli ultimi anni Notari sviluppa il ciclo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Parti spirituali</w:t>
      </w:r>
      <w:r w:rsidRPr="006B181C">
        <w:rPr>
          <w:rFonts w:ascii="Times New Roman" w:hAnsi="Times New Roman" w:cs="Times New Roman"/>
          <w:sz w:val="20"/>
          <w:szCs w:val="20"/>
        </w:rPr>
        <w:t xml:space="preserve">, caratterizzato da composizioni </w:t>
      </w:r>
      <w:proofErr w:type="spellStart"/>
      <w:r w:rsidRPr="006B181C">
        <w:rPr>
          <w:rFonts w:ascii="Times New Roman" w:hAnsi="Times New Roman" w:cs="Times New Roman"/>
          <w:sz w:val="20"/>
          <w:szCs w:val="20"/>
        </w:rPr>
        <w:t>polittiche</w:t>
      </w:r>
      <w:proofErr w:type="spellEnd"/>
      <w:r w:rsidRPr="006B181C">
        <w:rPr>
          <w:rFonts w:ascii="Times New Roman" w:hAnsi="Times New Roman" w:cs="Times New Roman"/>
          <w:sz w:val="20"/>
          <w:szCs w:val="20"/>
        </w:rPr>
        <w:t xml:space="preserve">. Nel 2010 Vittorio Sgarbi cura una sua </w:t>
      </w:r>
      <w:r w:rsidRPr="006B181C">
        <w:rPr>
          <w:rFonts w:ascii="Times New Roman" w:hAnsi="Times New Roman" w:cs="Times New Roman"/>
          <w:sz w:val="20"/>
          <w:szCs w:val="20"/>
        </w:rPr>
        <w:lastRenderedPageBreak/>
        <w:t xml:space="preserve">personale al Festival dei Due Mondi di Spoleto. Nel 2012 espone a Palazzo Vignola a Todi con </w:t>
      </w:r>
      <w:r w:rsidRPr="006B181C">
        <w:rPr>
          <w:rFonts w:ascii="Times New Roman" w:hAnsi="Times New Roman" w:cs="Times New Roman"/>
          <w:i/>
          <w:iCs/>
          <w:sz w:val="20"/>
          <w:szCs w:val="20"/>
        </w:rPr>
        <w:t>Visioni trascendentali</w:t>
      </w:r>
      <w:r w:rsidRPr="006B181C">
        <w:rPr>
          <w:rFonts w:ascii="Times New Roman" w:hAnsi="Times New Roman" w:cs="Times New Roman"/>
          <w:sz w:val="20"/>
          <w:szCs w:val="20"/>
        </w:rPr>
        <w:t>. Tra il 2015 e il 2017 apre al pubblico il suo studio a Campello sul Clitunno, trasformato in Casa d’Arte: un luogo immersivo che testimonia la fusione tra vita quotidiana e creazione artistica, tra “l’uomo” e “l’artista”, dove si svolgono eventi presentati da Massimo Duranti, Philippe Daverio e Francesco Gallo Mazzeo.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>Notari rimane attivo fino agli ultimi anni, fedele a un’idea di pittura intesa come strumento di conoscenza spirituale e come ponte tra realtà e visione. Muore a Campello sul Clitunno nel 2023.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B181C">
        <w:rPr>
          <w:rFonts w:ascii="Times New Roman" w:hAnsi="Times New Roman" w:cs="Times New Roman"/>
          <w:sz w:val="20"/>
          <w:szCs w:val="20"/>
        </w:rPr>
        <w:t xml:space="preserve">Nel 2025 i figli </w:t>
      </w:r>
      <w:proofErr w:type="spellStart"/>
      <w:r w:rsidRPr="006B181C">
        <w:rPr>
          <w:rFonts w:ascii="Times New Roman" w:hAnsi="Times New Roman" w:cs="Times New Roman"/>
          <w:sz w:val="20"/>
          <w:szCs w:val="20"/>
        </w:rPr>
        <w:t>Eleasa</w:t>
      </w:r>
      <w:proofErr w:type="spellEnd"/>
      <w:r w:rsidRPr="006B181C">
        <w:rPr>
          <w:rFonts w:ascii="Times New Roman" w:hAnsi="Times New Roman" w:cs="Times New Roman"/>
          <w:sz w:val="20"/>
          <w:szCs w:val="20"/>
        </w:rPr>
        <w:t xml:space="preserve"> ed </w:t>
      </w:r>
      <w:proofErr w:type="spellStart"/>
      <w:r w:rsidRPr="006B181C">
        <w:rPr>
          <w:rFonts w:ascii="Times New Roman" w:hAnsi="Times New Roman" w:cs="Times New Roman"/>
          <w:sz w:val="20"/>
          <w:szCs w:val="20"/>
        </w:rPr>
        <w:t>Eleopoldo</w:t>
      </w:r>
      <w:proofErr w:type="spellEnd"/>
      <w:r w:rsidRPr="006B181C">
        <w:rPr>
          <w:rFonts w:ascii="Times New Roman" w:hAnsi="Times New Roman" w:cs="Times New Roman"/>
          <w:sz w:val="20"/>
          <w:szCs w:val="20"/>
        </w:rPr>
        <w:t>, insieme alla nipote Elettra, istituiscono la Fondazione Romano Notari (www.fondazioneromanonotari.it), con l’obiettivo di tutelare, valorizzare e diffondere l’opera dell’artista, avviando al contempo l’archiviazione sistematica della sua vasta produzione.</w:t>
      </w:r>
    </w:p>
    <w:p w14:paraId="2D79107E" w14:textId="77777777" w:rsidR="0034277F" w:rsidRDefault="0034277F" w:rsidP="00A9403A">
      <w:pPr>
        <w:rPr>
          <w:rFonts w:ascii="Times New Roman" w:eastAsia="Times New Roman" w:hAnsi="Times New Roman" w:cs="Times New Roman"/>
        </w:rPr>
      </w:pPr>
    </w:p>
    <w:p w14:paraId="550446DD" w14:textId="4728BD38" w:rsidR="00675BBF" w:rsidRDefault="00675BBF" w:rsidP="00A9403A">
      <w:pPr>
        <w:rPr>
          <w:rFonts w:ascii="Times New Roman" w:eastAsia="Times New Roman" w:hAnsi="Times New Roman" w:cs="Times New Roman"/>
        </w:rPr>
      </w:pPr>
      <w:r w:rsidRPr="0028278F">
        <w:rPr>
          <w:rFonts w:ascii="Times New Roman" w:eastAsia="Times New Roman" w:hAnsi="Times New Roman" w:cs="Times New Roman"/>
          <w:b/>
          <w:bCs/>
        </w:rPr>
        <w:t xml:space="preserve">MD </w:t>
      </w:r>
      <w:proofErr w:type="spellStart"/>
      <w:r w:rsidRPr="0028278F">
        <w:rPr>
          <w:rFonts w:ascii="Times New Roman" w:eastAsia="Times New Roman" w:hAnsi="Times New Roman" w:cs="Times New Roman"/>
          <w:b/>
          <w:bCs/>
        </w:rPr>
        <w:t>communication</w:t>
      </w:r>
      <w:proofErr w:type="spellEnd"/>
      <w:r>
        <w:rPr>
          <w:rFonts w:ascii="Times New Roman" w:eastAsia="Times New Roman" w:hAnsi="Times New Roman" w:cs="Times New Roman"/>
        </w:rPr>
        <w:t xml:space="preserve"> - rachelechiarelli00@gmail.com</w:t>
      </w:r>
    </w:p>
    <w:sectPr w:rsidR="00675BBF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E54A" w14:textId="77777777" w:rsidR="00800DF9" w:rsidRDefault="00800DF9" w:rsidP="0034277F">
      <w:pPr>
        <w:spacing w:after="0" w:line="240" w:lineRule="auto"/>
      </w:pPr>
      <w:r>
        <w:separator/>
      </w:r>
    </w:p>
  </w:endnote>
  <w:endnote w:type="continuationSeparator" w:id="0">
    <w:p w14:paraId="7E48FCF5" w14:textId="77777777" w:rsidR="00800DF9" w:rsidRDefault="00800DF9" w:rsidP="0034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BE64" w14:textId="77777777" w:rsidR="00800DF9" w:rsidRDefault="00800DF9" w:rsidP="0034277F">
      <w:pPr>
        <w:spacing w:after="0" w:line="240" w:lineRule="auto"/>
      </w:pPr>
      <w:r>
        <w:separator/>
      </w:r>
    </w:p>
  </w:footnote>
  <w:footnote w:type="continuationSeparator" w:id="0">
    <w:p w14:paraId="309D1668" w14:textId="77777777" w:rsidR="00800DF9" w:rsidRDefault="00800DF9" w:rsidP="0034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F2E3" w14:textId="77777777" w:rsidR="00BF5529" w:rsidRPr="00BF5529" w:rsidRDefault="00BF5529" w:rsidP="00BF5529"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  <w:rPr>
        <w:rFonts w:ascii="Times New Roman" w:hAnsi="Times New Roman" w:cs="Times New Roman"/>
        <w:color w:val="156082" w:themeColor="accent1"/>
        <w:sz w:val="32"/>
        <w:szCs w:val="32"/>
      </w:rPr>
    </w:pPr>
    <w:r w:rsidRPr="00BF5529">
      <w:rPr>
        <w:rFonts w:ascii="Times New Roman" w:hAnsi="Times New Roman" w:cs="Times New Roman"/>
        <w:b/>
        <w:bCs/>
        <w:color w:val="156082" w:themeColor="accent1"/>
        <w:sz w:val="32"/>
        <w:szCs w:val="32"/>
      </w:rPr>
      <w:t>MD</w:t>
    </w:r>
    <w:r w:rsidRPr="00BF5529">
      <w:rPr>
        <w:rFonts w:ascii="Times New Roman" w:hAnsi="Times New Roman" w:cs="Times New Roman"/>
        <w:color w:val="156082" w:themeColor="accent1"/>
        <w:sz w:val="32"/>
        <w:szCs w:val="32"/>
      </w:rPr>
      <w:t xml:space="preserve"> communication</w:t>
    </w:r>
  </w:p>
  <w:p w14:paraId="13946049" w14:textId="77777777" w:rsidR="00BF5529" w:rsidRDefault="00BF55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B99CC1"/>
    <w:rsid w:val="00013168"/>
    <w:rsid w:val="00167915"/>
    <w:rsid w:val="00172AD9"/>
    <w:rsid w:val="00181FA6"/>
    <w:rsid w:val="001B0907"/>
    <w:rsid w:val="001F27C1"/>
    <w:rsid w:val="00200C33"/>
    <w:rsid w:val="0028278F"/>
    <w:rsid w:val="0034277F"/>
    <w:rsid w:val="003538C6"/>
    <w:rsid w:val="003A3110"/>
    <w:rsid w:val="00424760"/>
    <w:rsid w:val="004E2182"/>
    <w:rsid w:val="005B5C50"/>
    <w:rsid w:val="00603DBB"/>
    <w:rsid w:val="00675BBF"/>
    <w:rsid w:val="006B181C"/>
    <w:rsid w:val="006E2EA6"/>
    <w:rsid w:val="007A7553"/>
    <w:rsid w:val="00800DF9"/>
    <w:rsid w:val="00835435"/>
    <w:rsid w:val="00962927"/>
    <w:rsid w:val="00A21CD8"/>
    <w:rsid w:val="00A6338F"/>
    <w:rsid w:val="00A9403A"/>
    <w:rsid w:val="00BB1451"/>
    <w:rsid w:val="00BF5529"/>
    <w:rsid w:val="00C11C12"/>
    <w:rsid w:val="00C323C4"/>
    <w:rsid w:val="00C36275"/>
    <w:rsid w:val="00D37D15"/>
    <w:rsid w:val="00D86AF1"/>
    <w:rsid w:val="00E040DE"/>
    <w:rsid w:val="00E734F9"/>
    <w:rsid w:val="00F04F7A"/>
    <w:rsid w:val="00F45DBF"/>
    <w:rsid w:val="00F76982"/>
    <w:rsid w:val="0612B7EC"/>
    <w:rsid w:val="0A08B63E"/>
    <w:rsid w:val="12C80DAA"/>
    <w:rsid w:val="17149C85"/>
    <w:rsid w:val="1DB143E7"/>
    <w:rsid w:val="2184729A"/>
    <w:rsid w:val="31677026"/>
    <w:rsid w:val="35B99CC1"/>
    <w:rsid w:val="37DE03DD"/>
    <w:rsid w:val="40906022"/>
    <w:rsid w:val="41F2924F"/>
    <w:rsid w:val="45F1DE35"/>
    <w:rsid w:val="49A8BFD1"/>
    <w:rsid w:val="49ED51B6"/>
    <w:rsid w:val="4F3AD389"/>
    <w:rsid w:val="63501246"/>
    <w:rsid w:val="69B72DC0"/>
    <w:rsid w:val="6AD1CFD3"/>
    <w:rsid w:val="7764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9CC1"/>
  <w15:chartTrackingRefBased/>
  <w15:docId w15:val="{99AAA3C6-21DE-46E7-A2A2-A80C7F42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2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77F"/>
  </w:style>
  <w:style w:type="paragraph" w:styleId="Pidipagina">
    <w:name w:val="footer"/>
    <w:basedOn w:val="Normale"/>
    <w:link w:val="PidipaginaCarattere"/>
    <w:uiPriority w:val="99"/>
    <w:unhideWhenUsed/>
    <w:rsid w:val="00342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77F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277F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277F"/>
    <w:rPr>
      <w:i/>
      <w:iCs/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Rachele Chiarelli</dc:creator>
  <cp:keywords/>
  <dc:description/>
  <cp:lastModifiedBy>Rachele Chiarelli</cp:lastModifiedBy>
  <cp:revision>8</cp:revision>
  <cp:lastPrinted>2025-09-23T09:13:00Z</cp:lastPrinted>
  <dcterms:created xsi:type="dcterms:W3CDTF">2025-09-18T08:59:00Z</dcterms:created>
  <dcterms:modified xsi:type="dcterms:W3CDTF">2025-09-23T09:37:00Z</dcterms:modified>
</cp:coreProperties>
</file>